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62"/>
        <w:gridCol w:w="170"/>
        <w:gridCol w:w="1056"/>
        <w:gridCol w:w="429"/>
        <w:gridCol w:w="169"/>
        <w:gridCol w:w="1534"/>
        <w:gridCol w:w="169"/>
        <w:gridCol w:w="507"/>
        <w:gridCol w:w="981"/>
        <w:gridCol w:w="288"/>
        <w:gridCol w:w="255"/>
        <w:gridCol w:w="1395"/>
        <w:gridCol w:w="762"/>
        <w:gridCol w:w="1449"/>
      </w:tblGrid>
      <w:tr w:rsidR="00A06F5A" w:rsidRPr="00332C10" w14:paraId="5CF5B085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C0AF8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DA7A9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Јанко Т. Тодоров</w:t>
            </w:r>
          </w:p>
        </w:tc>
      </w:tr>
      <w:tr w:rsidR="00A06F5A" w:rsidRPr="00332C10" w14:paraId="6D5F494E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81CC03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Звање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C65F0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</w:tr>
      <w:tr w:rsidR="00A06F5A" w:rsidRPr="00332C10" w14:paraId="55BEF430" w14:textId="77777777" w:rsidTr="00CD7CA6">
        <w:trPr>
          <w:trHeight w:val="4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8C1A1C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2B036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2022. година</w:t>
            </w:r>
          </w:p>
        </w:tc>
      </w:tr>
      <w:tr w:rsidR="00A06F5A" w:rsidRPr="00332C10" w14:paraId="2B005D94" w14:textId="77777777" w:rsidTr="00CD7CA6">
        <w:trPr>
          <w:trHeight w:val="202"/>
        </w:trPr>
        <w:tc>
          <w:tcPr>
            <w:tcW w:w="43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AB6D9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55B67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A06F5A" w:rsidRPr="00332C10" w14:paraId="1307F0EF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12C477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A06F5A" w:rsidRPr="00332C10" w14:paraId="326FB194" w14:textId="77777777" w:rsidTr="00CD7CA6">
        <w:trPr>
          <w:trHeight w:val="4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2C349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AA5C8" w14:textId="77777777" w:rsidR="00A06F5A" w:rsidRPr="00332C10" w:rsidRDefault="00A06F5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6B077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9C91A8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CBE5D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A06F5A" w:rsidRPr="0050492A" w14:paraId="04CE3B91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C52A9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BDED8" w14:textId="77777777" w:rsidR="00A06F5A" w:rsidRPr="00332C10" w:rsidRDefault="00A06F5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0E492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6D6A8A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CFE22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Менаџмент</w:t>
            </w:r>
          </w:p>
        </w:tc>
      </w:tr>
      <w:tr w:rsidR="00A06F5A" w:rsidRPr="0050492A" w14:paraId="12B4FCB5" w14:textId="77777777" w:rsidTr="00CD7CA6">
        <w:trPr>
          <w:trHeight w:val="60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FDBA6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A756E" w14:textId="77777777" w:rsidR="00A06F5A" w:rsidRPr="00332C10" w:rsidRDefault="00A06F5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7B5D5" w14:textId="77777777" w:rsidR="00A06F5A" w:rsidRPr="00332C10" w:rsidRDefault="00A06F5A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Алфа БК Универзитет, Београд</w:t>
            </w:r>
          </w:p>
          <w:p w14:paraId="6637810C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финансије, банкарство и ревизију без својства правног лица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E8CF0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Економске науке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BC64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Економија</w:t>
            </w:r>
          </w:p>
        </w:tc>
      </w:tr>
      <w:tr w:rsidR="00A06F5A" w:rsidRPr="0050492A" w14:paraId="147FEC6D" w14:textId="77777777" w:rsidTr="00CD7CA6">
        <w:trPr>
          <w:trHeight w:val="1518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F5DF5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Специјалистичке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44E4E" w14:textId="77777777" w:rsidR="00A06F5A" w:rsidRPr="00332C10" w:rsidRDefault="00A06F5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CD90E" w14:textId="77777777" w:rsidR="00A06F5A" w:rsidRPr="00332C10" w:rsidRDefault="00A06F5A" w:rsidP="00CD7CA6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безбедности</w:t>
            </w:r>
          </w:p>
          <w:p w14:paraId="37AFDC4E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Универзитет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37DAA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Науке безбедности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18E116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Безбедносни менаџмент из области пројектовања, организовања и управљања системом обезбеђења лица, имовине и пословања</w:t>
            </w:r>
          </w:p>
        </w:tc>
      </w:tr>
      <w:tr w:rsidR="00A06F5A" w:rsidRPr="0050492A" w14:paraId="33A652D1" w14:textId="77777777" w:rsidTr="00CD7CA6">
        <w:trPr>
          <w:trHeight w:val="422"/>
        </w:trPr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DC680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Диплома</w:t>
            </w:r>
          </w:p>
        </w:tc>
        <w:tc>
          <w:tcPr>
            <w:tcW w:w="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D4D91E" w14:textId="77777777" w:rsidR="00A06F5A" w:rsidRPr="00332C10" w:rsidRDefault="00A06F5A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1987.</w:t>
            </w:r>
          </w:p>
        </w:tc>
        <w:tc>
          <w:tcPr>
            <w:tcW w:w="34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A2BB7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Војна академија Универзитет одбране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BE0D2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Војне науке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3CD439" w14:textId="77777777" w:rsidR="00A06F5A" w:rsidRPr="0050492A" w:rsidRDefault="00A06F5A" w:rsidP="00CD7CA6">
            <w:pPr>
              <w:rPr>
                <w:sz w:val="20"/>
                <w:szCs w:val="20"/>
              </w:rPr>
            </w:pPr>
            <w:r w:rsidRPr="0050492A">
              <w:rPr>
                <w:sz w:val="20"/>
                <w:szCs w:val="20"/>
              </w:rPr>
              <w:t>Противваздухопловна одбрана</w:t>
            </w:r>
          </w:p>
        </w:tc>
      </w:tr>
      <w:tr w:rsidR="00A06F5A" w:rsidRPr="00332C10" w14:paraId="0F5C0A82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C3FA0A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A06F5A" w:rsidRPr="00332C10" w14:paraId="16BF490F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BCB88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C03FD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1C3BE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Називпредмета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F5120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81145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Називстудијскогпрограма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B32FA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A06F5A" w:rsidRPr="00332C10" w14:paraId="1976392D" w14:textId="77777777" w:rsidTr="00CD7CA6">
        <w:trPr>
          <w:trHeight w:val="2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28CAE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BCCF2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1.3.36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242AB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Маркетинг у туризму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48366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9B67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36C80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A06F5A" w:rsidRPr="00332C10" w14:paraId="5A1B1300" w14:textId="77777777" w:rsidTr="00CD7CA6">
        <w:trPr>
          <w:trHeight w:val="42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7C428B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1CE7A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1.3.12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ADB17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Маркетинг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3C0C0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2C7D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Менаџмент, Менаџмент, ПЕ ДЛС, ПЕ ВЈТ ДЛС,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058DBA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A06F5A" w:rsidRPr="00332C10" w14:paraId="1640CCE1" w14:textId="77777777" w:rsidTr="00CD7CA6">
        <w:trPr>
          <w:trHeight w:val="402"/>
        </w:trPr>
        <w:tc>
          <w:tcPr>
            <w:tcW w:w="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4DFB5" w14:textId="77777777" w:rsidR="00A06F5A" w:rsidRPr="00332C10" w:rsidRDefault="00A06F5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7147F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1.3.27</w:t>
            </w:r>
          </w:p>
        </w:tc>
        <w:tc>
          <w:tcPr>
            <w:tcW w:w="2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A1BA2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Понашање потрошача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30B57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Предавања и вежбе</w:t>
            </w:r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DB41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Менаџмент, Менаџмент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60D81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A06F5A" w:rsidRPr="00332C10" w14:paraId="66AE4858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00A45C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A06F5A" w:rsidRPr="00332C10" w14:paraId="12F11624" w14:textId="77777777" w:rsidTr="00CD7CA6">
        <w:trPr>
          <w:trHeight w:val="75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A3986" w14:textId="77777777" w:rsidR="00A06F5A" w:rsidRPr="00CA3106" w:rsidRDefault="00A06F5A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DB68D" w14:textId="77777777" w:rsidR="00A06F5A" w:rsidRPr="00332C10" w:rsidRDefault="00A06F5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610B2F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>ТОДОРОВ, Јанко,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  <w:lang w:val="ru-RU"/>
              </w:rPr>
              <w:t xml:space="preserve"> МИХИЋ, Светлана, АНЂЕЛКОВИЋ, Маја Ж. Маркетинг стратегија и примена информационо-комуникационих технологија у одрживом развоју бањског туризма са освртом на интернет маркетинг.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 </w:t>
            </w:r>
            <w:r w:rsidRPr="00332C10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Godišnjak Fakulteta za informacione tehnologije i inženjerstvo : urednik Maja Anđelković</w:t>
            </w:r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2024, год. 2, бр.. 2, стр. 263-282, tabele. ISSN 2956-2473. </w:t>
            </w:r>
            <w:hyperlink r:id="rId4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https://www.fiti.edu.rs/sr/conferences-journals/antim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152857097</w:t>
              </w:r>
            </w:hyperlink>
            <w:r w:rsidRPr="00332C10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A06F5A" w:rsidRPr="00332C10" w14:paraId="78070100" w14:textId="77777777" w:rsidTr="00CD7CA6">
        <w:trPr>
          <w:trHeight w:val="387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EB3187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E8B3" w14:textId="77777777" w:rsidR="00A06F5A" w:rsidRPr="00332C10" w:rsidRDefault="00A06F5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MIHAJLOVIĆ, Milan, </w:t>
            </w:r>
            <w:r w:rsidRPr="00332C10">
              <w:rPr>
                <w:rStyle w:val="None"/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TODOROV, Janko.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Analiza uticaja nedostatka resursa i satisfakcija stanovništva.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Одрживи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ru-RU"/>
              </w:rPr>
              <w:t>развој</w:t>
            </w:r>
            <w:r w:rsidRPr="00332C10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. 2024, god. 5, br. 1, str. 47-62, tabele. ISSN 2683-3654. DOI: 10.5937/OdrRaz2401047M. [COBISS.SR-ID </w:t>
            </w:r>
            <w:r w:rsidRPr="00332C10">
              <w:rPr>
                <w:rStyle w:val="None"/>
                <w:rFonts w:eastAsia="Cambria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pt-PT"/>
              </w:rPr>
              <w:t>147348233]</w:t>
            </w:r>
          </w:p>
        </w:tc>
      </w:tr>
      <w:tr w:rsidR="00A06F5A" w:rsidRPr="0087441A" w14:paraId="5D2B7E8B" w14:textId="77777777" w:rsidTr="00CD7CA6">
        <w:trPr>
          <w:trHeight w:val="630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E6572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976A" w14:textId="77777777" w:rsidR="00A06F5A" w:rsidRPr="0087441A" w:rsidRDefault="00A06F5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87441A">
              <w:rPr>
                <w:b/>
                <w:b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 xml:space="preserve">TODOROV, Janko. </w:t>
            </w:r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Marketinški aspekt osiguranja poljoprivrednika u eri klimatskih promena. U: </w:t>
            </w:r>
            <w:r w:rsidRPr="0087441A">
              <w:rPr>
                <w:i/>
                <w:iCs/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Istaknuti tematski zbornik radova vodećeg nacionalnog značaja = Proceedings</w:t>
            </w:r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. Beograd: Centar za strateška istraživanja nacionalne bezbednosti - CESNA B: Međunarodna Akademija Nauka, Umetnosti i Bezbednosti - MANUB; Veliko Trnovo: Univerzitet "Sveti Kiril i Metodij", 2024. Str. 371-384., ilustr. Edicija Bezbednost u postmodernom ambijentu, knj. 40. ISBN 978-86-85985-53-9. [COBISS.SR-ID </w:t>
            </w:r>
            <w:hyperlink r:id="rId6" w:history="1">
              <w:r w:rsidRPr="0087441A">
                <w:rPr>
                  <w:rStyle w:val="Hyperlink0"/>
                  <w:rFonts w:eastAsia="Arial Unicode MS"/>
                  <w:spacing w:val="-4"/>
                  <w:shd w:val="clear" w:color="auto" w:fill="FFFFFF"/>
                </w:rPr>
                <w:t>143193097</w:t>
              </w:r>
            </w:hyperlink>
            <w:r w:rsidRPr="0087441A">
              <w:rPr>
                <w:color w:val="111111"/>
                <w:spacing w:val="-4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A06F5A" w:rsidRPr="00332C10" w14:paraId="5CF40539" w14:textId="77777777" w:rsidTr="00CD7CA6">
        <w:trPr>
          <w:trHeight w:val="118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28DCF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2CF2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b/>
                <w:bCs/>
                <w:color w:val="373737"/>
                <w:kern w:val="32"/>
                <w:sz w:val="18"/>
                <w:szCs w:val="18"/>
                <w:u w:color="373737"/>
              </w:rPr>
              <w:t>TODOROV, Janko,</w:t>
            </w:r>
            <w:r w:rsidRPr="00332C10">
              <w:rPr>
                <w:color w:val="373737"/>
                <w:kern w:val="32"/>
                <w:sz w:val="18"/>
                <w:szCs w:val="18"/>
                <w:u w:color="373737"/>
              </w:rPr>
              <w:t xml:space="preserve"> Ponašanje potrošača na svetskom globalnom tržištu usled deficita hrane i energenata, naučna konferencija “Društvena konzistentnost i kauzalnost sa akcentom na Kolubarski okrug”, tematski zbornik “Bezbednost u postmodernom ambijentu”, Centar za strateška istraživanja nacionalne bezbednosti - CESNA B Beograd i Međunarodna Akademija Nauka, Umetnosti i Bezbednosti - MANUB Veliko Trnovo: Univerzitet "Sveti Kiril i Metodij” potvrda o prihvatanju rada br</w:t>
            </w:r>
            <w:r w:rsidRPr="00332C10">
              <w:rPr>
                <w:color w:val="0432FF"/>
                <w:kern w:val="32"/>
                <w:sz w:val="18"/>
                <w:szCs w:val="18"/>
                <w:u w:color="373737"/>
              </w:rPr>
              <w:t>. 03 - 06/2024</w:t>
            </w:r>
          </w:p>
        </w:tc>
      </w:tr>
      <w:tr w:rsidR="00A06F5A" w:rsidRPr="0087441A" w14:paraId="1975ACD0" w14:textId="77777777" w:rsidTr="00CD7CA6">
        <w:trPr>
          <w:trHeight w:val="2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93639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1EC5D" w14:textId="77777777" w:rsidR="00A06F5A" w:rsidRPr="0087441A" w:rsidRDefault="00A06F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Hemed, Ramadhani Issa; Dašić, Miloš; </w:t>
            </w:r>
            <w:r w:rsidRPr="0087441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Todorov, Janko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7441A">
              <w:rPr>
                <w:rFonts w:ascii="Times New Roman" w:hAnsi="Times New Roman" w:cs="Times New Roman"/>
                <w:sz w:val="18"/>
                <w:szCs w:val="18"/>
              </w:rPr>
              <w:tab/>
              <w:t>Uloga logistike u stvaranju vrednosti preduzeća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Oditor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8 br. 3 str. 143-168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87441A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Beograd : Centar za ekonomska i finansijska istraživanja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 2022.</w:t>
            </w:r>
          </w:p>
        </w:tc>
      </w:tr>
      <w:tr w:rsidR="00A06F5A" w:rsidRPr="00332C10" w14:paraId="6232858D" w14:textId="77777777" w:rsidTr="00CD7CA6">
        <w:trPr>
          <w:trHeight w:val="8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73794F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1AC0F" w14:textId="77777777" w:rsidR="00A06F5A" w:rsidRPr="00332C10" w:rsidRDefault="00A06F5A" w:rsidP="00CD7CA6">
            <w:pPr>
              <w:tabs>
                <w:tab w:val="left" w:pos="8860"/>
              </w:tabs>
              <w:jc w:val="both"/>
              <w:outlineLvl w:val="0"/>
              <w:rPr>
                <w:sz w:val="18"/>
                <w:szCs w:val="18"/>
              </w:rPr>
            </w:pP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NUMANOVIĆ DULJEVIĆ, Birsena</w:t>
            </w:r>
            <w:r w:rsidRPr="00332C10">
              <w:rPr>
                <w:rStyle w:val="None"/>
                <w:b/>
                <w:b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 xml:space="preserve">, TODOROV, Janko. </w:t>
            </w: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The Functioning of the Eurasian Economic Union and Turkey`s Role in the Conflict Environment = Функционирането на Евразийския икономически сюз и ролята на Турция в среда на конфликти. </w:t>
            </w:r>
            <w:r w:rsidRPr="00332C10">
              <w:rPr>
                <w:rStyle w:val="None"/>
                <w:i/>
                <w:iCs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NotaBene</w:t>
            </w:r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2023, год. 60, бр. 1, стр. 140-147. ISSN 1313-7859. </w:t>
            </w:r>
            <w:hyperlink r:id="rId7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https://notabene-bg.org/uploads/articles_pdf/notabene-bg_org-read1436.pdf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2"/>
                  <w:spacing w:val="-3"/>
                  <w:sz w:val="18"/>
                  <w:szCs w:val="18"/>
                  <w:shd w:val="clear" w:color="auto" w:fill="FFFFFF"/>
                </w:rPr>
                <w:t>136795657</w:t>
              </w:r>
            </w:hyperlink>
            <w:r w:rsidRPr="00332C10">
              <w:rPr>
                <w:rStyle w:val="None"/>
                <w:color w:val="111111"/>
                <w:spacing w:val="-3"/>
                <w:sz w:val="18"/>
                <w:szCs w:val="18"/>
                <w:u w:color="111111"/>
                <w:shd w:val="clear" w:color="auto" w:fill="FFFFFF"/>
              </w:rPr>
              <w:t>]</w:t>
            </w:r>
          </w:p>
        </w:tc>
      </w:tr>
      <w:tr w:rsidR="00A06F5A" w:rsidRPr="00332C10" w14:paraId="15302B78" w14:textId="77777777" w:rsidTr="00CD7CA6">
        <w:trPr>
          <w:trHeight w:val="100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3A64B7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88F0" w14:textId="77777777" w:rsidR="00A06F5A" w:rsidRPr="00332C10" w:rsidRDefault="00A06F5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7441A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TODOROV, Janko.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Uslovi egzistencije preduzeća na savremenom tržištu. U: NEŠKOVIĆ, Slobodan (ur.), PROTIĆ, Marina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Istaknuti tematski zbornik radova vodećeg nacionalnog znač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sr-Latn-RS"/>
              </w:rPr>
              <w:t>aja = Proceedings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Centar za strateška istraživanja nacionalne bezbednosti - CESNA B: Međunarodna Akademija Nauka, Umetnosti i Bezbednosti - MANUB; Veliko Trnovo: Univerzitet "Sveti Kiril i Metodij", 2022. Str. 259-272., autorova slika. Edicija Bezbednost u postmodernom ambijentu, knj. 37. ISBN 978-86-85985-50-8. [COBISS.SR-ID </w:t>
            </w:r>
            <w:hyperlink r:id="rId9" w:history="1">
              <w:r w:rsidRPr="00332C10">
                <w:rPr>
                  <w:rStyle w:val="Hyperlink1"/>
                  <w:rFonts w:eastAsia="Arial Unicode MS"/>
                  <w:color w:val="156BFF"/>
                  <w:shd w:val="clear" w:color="auto" w:fill="FFFFFF"/>
                </w:rPr>
                <w:t>124798217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A06F5A" w:rsidRPr="0049709C" w14:paraId="6C7C1C09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004A9F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A029" w14:textId="77777777" w:rsidR="00A06F5A" w:rsidRPr="0049709C" w:rsidRDefault="00A06F5A" w:rsidP="00CD7CA6">
            <w:pPr>
              <w:keepNext/>
              <w:shd w:val="clear" w:color="auto" w:fill="FFFFFF"/>
              <w:suppressAutoHyphens/>
              <w:outlineLvl w:val="0"/>
              <w:rPr>
                <w:sz w:val="18"/>
                <w:szCs w:val="18"/>
                <w:lang w:val="sr-Cyrl-RS"/>
              </w:rPr>
            </w:pPr>
            <w:r w:rsidRPr="0049709C">
              <w:rPr>
                <w:sz w:val="18"/>
                <w:szCs w:val="18"/>
              </w:rPr>
              <w:t xml:space="preserve">Madžar, Lidija  ; Stojiljković, Jasmina; </w:t>
            </w:r>
            <w:r w:rsidRPr="0049709C">
              <w:rPr>
                <w:b/>
                <w:bCs/>
                <w:sz w:val="18"/>
                <w:szCs w:val="18"/>
              </w:rPr>
              <w:t>Todorov, Janko</w:t>
            </w:r>
            <w:r>
              <w:rPr>
                <w:sz w:val="18"/>
                <w:szCs w:val="18"/>
                <w:lang w:val="sr-Cyrl-RS"/>
              </w:rPr>
              <w:t xml:space="preserve">., </w:t>
            </w:r>
            <w:r w:rsidRPr="0049709C">
              <w:rPr>
                <w:sz w:val="18"/>
                <w:szCs w:val="18"/>
                <w:lang w:val="sr-Cyrl-RS"/>
              </w:rPr>
              <w:tab/>
              <w:t>Empirical Evaluation of Sustainable Agricultural Management in Southeast European Countries Using Panel Data Analysis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</w:rPr>
              <w:t xml:space="preserve">  Ekonomika poljoprivrede</w:t>
            </w:r>
            <w:r>
              <w:rPr>
                <w:sz w:val="18"/>
                <w:szCs w:val="18"/>
                <w:lang w:val="sr-Cyrl-RS"/>
              </w:rPr>
              <w:t xml:space="preserve">, </w:t>
            </w:r>
            <w:r w:rsidRPr="0049709C">
              <w:rPr>
                <w:sz w:val="18"/>
                <w:szCs w:val="18"/>
                <w:lang w:val="sr-Cyrl-RS"/>
              </w:rPr>
              <w:tab/>
              <w:t>vol. Vol. 71 br. br. 2 str. str. 653-665.</w:t>
            </w:r>
            <w:r>
              <w:t xml:space="preserve"> </w:t>
            </w:r>
            <w:r w:rsidRPr="0049709C">
              <w:rPr>
                <w:sz w:val="18"/>
                <w:szCs w:val="18"/>
                <w:lang w:val="sr-Cyrl-RS"/>
              </w:rPr>
              <w:t>Beograd : Savez poljoprivrednih inženjera i tehničara Jugoslavije</w:t>
            </w:r>
            <w:r>
              <w:rPr>
                <w:sz w:val="18"/>
                <w:szCs w:val="18"/>
                <w:lang w:val="sr-Cyrl-RS"/>
              </w:rPr>
              <w:t>, 2024.</w:t>
            </w:r>
          </w:p>
        </w:tc>
      </w:tr>
      <w:tr w:rsidR="00A06F5A" w:rsidRPr="0049709C" w14:paraId="1ADB2DCB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C689F" w14:textId="77777777" w:rsidR="00A06F5A" w:rsidRPr="0049709C" w:rsidRDefault="00A06F5A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69692" w14:textId="77777777" w:rsidR="00A06F5A" w:rsidRPr="0049709C" w:rsidRDefault="00A06F5A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</w:pP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Ћатовић, Азра; </w:t>
            </w:r>
            <w:r w:rsidRPr="0049709C">
              <w:rPr>
                <w:rFonts w:eastAsia="Cambria"/>
                <w:b/>
                <w:bCs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Тодоров, Јанко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 xml:space="preserve">  ; Рајковић, Александар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.,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Енергетски ресурси и управљање економским развојем држава Балкана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Evropsko zakonodavstvo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vol. 23 br. 85 str. 151-164</w:t>
            </w:r>
            <w:r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 xml:space="preserve">, </w:t>
            </w:r>
            <w:r w:rsidRPr="0049709C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  <w:lang w:val="sr-Cyrl-RS"/>
              </w:rPr>
              <w:t>Beograd : Ministarstvo pravde Republike Srbije : Institut za međunarodnu politiku i privredu, 2024.</w:t>
            </w:r>
          </w:p>
        </w:tc>
      </w:tr>
      <w:tr w:rsidR="00A06F5A" w:rsidRPr="0087441A" w14:paraId="2639C1FD" w14:textId="77777777" w:rsidTr="00CD7CA6">
        <w:trPr>
          <w:trHeight w:val="661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8748C" w14:textId="77777777" w:rsidR="00A06F5A" w:rsidRPr="0049709C" w:rsidRDefault="00A06F5A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916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1AB7" w14:textId="77777777" w:rsidR="00A06F5A" w:rsidRPr="0087441A" w:rsidRDefault="00A06F5A" w:rsidP="00CD7CA6">
            <w:pPr>
              <w:keepNext/>
              <w:shd w:val="clear" w:color="auto" w:fill="FFFFFF"/>
              <w:suppressAutoHyphens/>
              <w:outlineLvl w:val="0"/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</w:pPr>
            <w:r w:rsidRPr="0087441A">
              <w:rPr>
                <w:rFonts w:eastAsia="Cambria"/>
                <w:color w:val="111111"/>
                <w:spacing w:val="-4"/>
                <w:kern w:val="32"/>
                <w:sz w:val="18"/>
                <w:szCs w:val="18"/>
                <w:u w:color="111111"/>
                <w:shd w:val="clear" w:color="auto" w:fill="FFFFFF"/>
              </w:rPr>
              <w:t>TODOROV, Janko. Proces preduzetničkog učenja u funkciji razvoja preduzetničke kulture i alternativnih modela finansiranja. Zbornik radova - Internacionalni Univerzitet Travnik : ekologija i saobraćaj. 2022, god. 11, br. 1, str. 475-483. ISSN 2232-8807. [COBISS.SR-ID 125072393]</w:t>
            </w:r>
          </w:p>
        </w:tc>
      </w:tr>
      <w:tr w:rsidR="00A06F5A" w:rsidRPr="00332C10" w14:paraId="26E42B27" w14:textId="77777777" w:rsidTr="00CD7CA6">
        <w:trPr>
          <w:trHeight w:val="2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D3C2C8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06F5A" w:rsidRPr="00332C10" w14:paraId="396B87DA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584F5C" w14:textId="77777777" w:rsidR="00A06F5A" w:rsidRPr="001E39E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4E3E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1E39E0">
              <w:rPr>
                <w:sz w:val="18"/>
                <w:szCs w:val="18"/>
              </w:rPr>
              <w:t>Google scholar 2</w:t>
            </w:r>
          </w:p>
        </w:tc>
      </w:tr>
      <w:tr w:rsidR="00A06F5A" w:rsidRPr="00332C10" w14:paraId="752EABFD" w14:textId="77777777" w:rsidTr="00CD7CA6">
        <w:trPr>
          <w:trHeight w:val="20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77C2D" w14:textId="77777777" w:rsidR="00A06F5A" w:rsidRPr="001E39E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1E39E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3BD36" w14:textId="77777777" w:rsidR="00A06F5A" w:rsidRPr="00332C10" w:rsidRDefault="00A06F5A" w:rsidP="00CD7CA6">
            <w:pPr>
              <w:rPr>
                <w:sz w:val="18"/>
                <w:szCs w:val="18"/>
                <w:lang w:val="ru-RU"/>
              </w:rPr>
            </w:pPr>
            <w:r w:rsidRPr="001E39E0">
              <w:rPr>
                <w:sz w:val="18"/>
                <w:szCs w:val="18"/>
                <w:lang w:val="ru-RU"/>
              </w:rPr>
              <w:t xml:space="preserve">  M24</w:t>
            </w:r>
            <w:r>
              <w:rPr>
                <w:sz w:val="18"/>
                <w:szCs w:val="18"/>
                <w:lang w:val="ru-RU"/>
              </w:rPr>
              <w:t xml:space="preserve"> :3</w:t>
            </w:r>
          </w:p>
        </w:tc>
      </w:tr>
      <w:tr w:rsidR="00A06F5A" w:rsidRPr="00332C10" w14:paraId="1BAA5791" w14:textId="77777777" w:rsidTr="00CD7CA6">
        <w:trPr>
          <w:trHeight w:val="222"/>
        </w:trPr>
        <w:tc>
          <w:tcPr>
            <w:tcW w:w="37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8EDEB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BFE28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</w:p>
        </w:tc>
        <w:tc>
          <w:tcPr>
            <w:tcW w:w="4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F1F755" w14:textId="77777777" w:rsidR="00A06F5A" w:rsidRPr="00332C10" w:rsidRDefault="00A06F5A" w:rsidP="00CD7CA6">
            <w:pPr>
              <w:rPr>
                <w:sz w:val="18"/>
                <w:szCs w:val="18"/>
              </w:rPr>
            </w:pPr>
            <w:r w:rsidRPr="00332C10">
              <w:rPr>
                <w:rStyle w:val="None"/>
                <w:color w:val="000000"/>
                <w:sz w:val="18"/>
                <w:szCs w:val="18"/>
                <w:u w:color="000000"/>
              </w:rPr>
              <w:t>Међународни</w:t>
            </w:r>
          </w:p>
        </w:tc>
      </w:tr>
      <w:tr w:rsidR="00A06F5A" w:rsidRPr="00332C10" w14:paraId="6C410415" w14:textId="77777777" w:rsidTr="00CD7CA6">
        <w:trPr>
          <w:trHeight w:val="202"/>
        </w:trPr>
        <w:tc>
          <w:tcPr>
            <w:tcW w:w="20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E076D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50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1D0" w14:textId="77777777" w:rsidR="00A06F5A" w:rsidRPr="00332C10" w:rsidRDefault="00A06F5A" w:rsidP="00CD7CA6">
            <w:pPr>
              <w:rPr>
                <w:sz w:val="18"/>
                <w:szCs w:val="18"/>
              </w:rPr>
            </w:pPr>
          </w:p>
        </w:tc>
      </w:tr>
      <w:tr w:rsidR="00A06F5A" w:rsidRPr="00332C10" w14:paraId="4E8E68E3" w14:textId="77777777" w:rsidTr="00CD7CA6">
        <w:trPr>
          <w:trHeight w:val="40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68CA6" w14:textId="77777777" w:rsidR="00A06F5A" w:rsidRPr="00332C10" w:rsidRDefault="00A06F5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51EA620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107"/>
    <w:rsid w:val="000D1F81"/>
    <w:rsid w:val="000D3D1E"/>
    <w:rsid w:val="00A06F5A"/>
    <w:rsid w:val="00A36B3B"/>
    <w:rsid w:val="00C0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2DADEB-9F6C-4136-8043-473F532D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06F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A06F5A"/>
  </w:style>
  <w:style w:type="character" w:customStyle="1" w:styleId="Hyperlink0">
    <w:name w:val="Hyperlink.0"/>
    <w:basedOn w:val="None"/>
    <w:rsid w:val="00A06F5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A06F5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A06F5A"/>
    <w:rPr>
      <w:color w:val="0432FF"/>
      <w:u w:val="single"/>
      <w:lang w:val="en-US"/>
    </w:rPr>
  </w:style>
  <w:style w:type="paragraph" w:customStyle="1" w:styleId="Default">
    <w:name w:val="Default"/>
    <w:rsid w:val="00A06F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A06F5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A06F5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A06F5A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A06F5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3679565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notabene-bg.org/uploads/articles_pdf/notabene-bg_org-read1436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319309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lus.cobiss.net/cobiss/sr/sr_Latn/bib/152857097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fiti.edu.rs/sr/conferences-journals/antim" TargetMode="External"/><Relationship Id="rId9" Type="http://schemas.openxmlformats.org/officeDocument/2006/relationships/hyperlink" Target="https://plus.cobiss.net/cobiss/sr/sr_Latn/bib/1247982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2024-10-25T18:50:00Z</dcterms:created>
  <dcterms:modified xsi:type="dcterms:W3CDTF">2024-10-25T18:50:00Z</dcterms:modified>
</cp:coreProperties>
</file>